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F3" w:rsidRPr="00390CC7" w:rsidRDefault="004E35F3" w:rsidP="002F43A8">
      <w:pPr>
        <w:jc w:val="center"/>
        <w:rPr>
          <w:b/>
          <w:sz w:val="28"/>
          <w:szCs w:val="28"/>
        </w:rPr>
      </w:pPr>
      <w:r w:rsidRPr="00390CC7">
        <w:rPr>
          <w:b/>
          <w:bCs/>
          <w:sz w:val="28"/>
          <w:szCs w:val="28"/>
          <w:lang w:val="uk-UA"/>
        </w:rPr>
        <w:t>ПОЯСНЮВАЛЬНА ЗАПИСКА</w:t>
      </w:r>
      <w:r w:rsidRPr="00390CC7">
        <w:rPr>
          <w:b/>
          <w:sz w:val="28"/>
          <w:szCs w:val="28"/>
        </w:rPr>
        <w:t xml:space="preserve"> </w:t>
      </w:r>
    </w:p>
    <w:p w:rsidR="00390CC7" w:rsidRDefault="004E35F3" w:rsidP="00710B48">
      <w:pPr>
        <w:jc w:val="center"/>
        <w:rPr>
          <w:b/>
          <w:bCs/>
          <w:sz w:val="28"/>
          <w:szCs w:val="28"/>
          <w:lang w:val="uk-UA"/>
        </w:rPr>
      </w:pPr>
      <w:r w:rsidRPr="00390CC7">
        <w:rPr>
          <w:b/>
          <w:sz w:val="28"/>
          <w:szCs w:val="28"/>
          <w:lang w:val="uk-UA"/>
        </w:rPr>
        <w:t>д</w:t>
      </w:r>
      <w:r w:rsidRPr="00390CC7">
        <w:rPr>
          <w:b/>
          <w:sz w:val="28"/>
          <w:szCs w:val="28"/>
        </w:rPr>
        <w:t xml:space="preserve">о </w:t>
      </w:r>
      <w:r w:rsidRPr="00390CC7">
        <w:rPr>
          <w:b/>
          <w:sz w:val="28"/>
          <w:szCs w:val="28"/>
          <w:lang w:val="uk-UA"/>
        </w:rPr>
        <w:t>звіту про виконання фінансового плану</w:t>
      </w:r>
    </w:p>
    <w:p w:rsidR="004E35F3" w:rsidRPr="00390CC7" w:rsidRDefault="004E35F3" w:rsidP="00710B48">
      <w:pPr>
        <w:jc w:val="center"/>
        <w:rPr>
          <w:b/>
          <w:bCs/>
          <w:sz w:val="28"/>
          <w:szCs w:val="28"/>
          <w:lang w:val="uk-UA"/>
        </w:rPr>
      </w:pPr>
      <w:r w:rsidRPr="00390CC7">
        <w:rPr>
          <w:b/>
          <w:sz w:val="28"/>
          <w:szCs w:val="28"/>
          <w:lang w:val="uk-UA"/>
        </w:rPr>
        <w:t>КП НМР «Житлово-комунальне об</w:t>
      </w:r>
      <w:r w:rsidRPr="00390CC7">
        <w:rPr>
          <w:b/>
          <w:sz w:val="28"/>
          <w:szCs w:val="28"/>
        </w:rPr>
        <w:t>’</w:t>
      </w:r>
      <w:r w:rsidRPr="00390CC7">
        <w:rPr>
          <w:b/>
          <w:sz w:val="28"/>
          <w:szCs w:val="28"/>
          <w:lang w:val="uk-UA"/>
        </w:rPr>
        <w:t>єднання»</w:t>
      </w:r>
      <w:r w:rsidRPr="00390CC7">
        <w:rPr>
          <w:b/>
          <w:bCs/>
          <w:sz w:val="28"/>
          <w:szCs w:val="28"/>
          <w:lang w:val="uk-UA"/>
        </w:rPr>
        <w:t xml:space="preserve"> </w:t>
      </w:r>
      <w:r w:rsidRPr="00390CC7">
        <w:rPr>
          <w:b/>
          <w:sz w:val="28"/>
          <w:szCs w:val="28"/>
          <w:lang w:val="uk-UA"/>
        </w:rPr>
        <w:t>за 2020 рік</w:t>
      </w:r>
    </w:p>
    <w:p w:rsidR="00390CC7" w:rsidRDefault="00390CC7" w:rsidP="002F43A8">
      <w:pPr>
        <w:tabs>
          <w:tab w:val="left" w:pos="7095"/>
        </w:tabs>
        <w:jc w:val="right"/>
        <w:rPr>
          <w:sz w:val="28"/>
          <w:szCs w:val="28"/>
          <w:lang w:val="uk-UA"/>
        </w:rPr>
      </w:pPr>
    </w:p>
    <w:p w:rsidR="004E35F3" w:rsidRDefault="004E35F3" w:rsidP="00390CC7">
      <w:pPr>
        <w:tabs>
          <w:tab w:val="left" w:pos="7095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тис.грн.</w:t>
      </w:r>
    </w:p>
    <w:p w:rsidR="004E35F3" w:rsidRDefault="004E35F3" w:rsidP="002F43A8">
      <w:pPr>
        <w:ind w:firstLine="720"/>
        <w:jc w:val="both"/>
        <w:rPr>
          <w:spacing w:val="2"/>
          <w:szCs w:val="28"/>
          <w:lang w:val="uk-UA"/>
        </w:rPr>
      </w:pPr>
      <w:r>
        <w:rPr>
          <w:spacing w:val="2"/>
          <w:szCs w:val="28"/>
          <w:lang w:val="uk-UA"/>
        </w:rPr>
        <w:t>Основним видом діяльності КП НМР «ЖКО» є надання послуг з управління багатоквартирними житловими будинками, утримання гуртожитків, послуг з поводження з побутовими відходами та платні послуги.</w:t>
      </w:r>
    </w:p>
    <w:p w:rsidR="004E35F3" w:rsidRPr="00020010" w:rsidRDefault="004E35F3" w:rsidP="00020010">
      <w:pPr>
        <w:ind w:firstLine="720"/>
        <w:jc w:val="both"/>
        <w:rPr>
          <w:spacing w:val="2"/>
          <w:szCs w:val="28"/>
          <w:lang w:val="uk-UA"/>
        </w:rPr>
      </w:pPr>
      <w:r>
        <w:rPr>
          <w:lang w:val="uk-UA"/>
        </w:rPr>
        <w:t>Кінцевим споживачем послуг є</w:t>
      </w:r>
      <w:r w:rsidRPr="00717B7E">
        <w:rPr>
          <w:lang w:val="uk-UA"/>
        </w:rPr>
        <w:t xml:space="preserve"> населенн</w:t>
      </w:r>
      <w:r>
        <w:rPr>
          <w:lang w:val="uk-UA"/>
        </w:rPr>
        <w:t>я м.Нетішин</w:t>
      </w:r>
      <w:r w:rsidRPr="00717B7E">
        <w:rPr>
          <w:lang w:val="uk-UA"/>
        </w:rPr>
        <w:t>, бюджетні організації, ОСББ, приватні підприємці, мешканці прилеглих сіл</w:t>
      </w:r>
      <w:r>
        <w:rPr>
          <w:lang w:val="uk-UA"/>
        </w:rPr>
        <w:t xml:space="preserve"> </w:t>
      </w:r>
      <w:r>
        <w:rPr>
          <w:spacing w:val="2"/>
          <w:szCs w:val="28"/>
          <w:lang w:val="uk-UA"/>
        </w:rPr>
        <w:t>та інші споживачі. Послуги надаються</w:t>
      </w:r>
      <w:r w:rsidRPr="00020010">
        <w:rPr>
          <w:spacing w:val="2"/>
          <w:szCs w:val="28"/>
          <w:lang w:val="uk-UA"/>
        </w:rPr>
        <w:t xml:space="preserve"> </w:t>
      </w:r>
      <w:r>
        <w:rPr>
          <w:spacing w:val="2"/>
          <w:szCs w:val="28"/>
          <w:lang w:val="uk-UA"/>
        </w:rPr>
        <w:t>по затверджених тарифах виконавчим комітетом Нетішинської міської ради та кошторисах витрат на утримання будинку та прибудинкової території, які затверджують співвласники житлових будинків.</w:t>
      </w:r>
    </w:p>
    <w:p w:rsidR="004E35F3" w:rsidRDefault="004E35F3" w:rsidP="00C438FC">
      <w:pPr>
        <w:ind w:firstLine="720"/>
        <w:jc w:val="both"/>
        <w:rPr>
          <w:spacing w:val="2"/>
          <w:szCs w:val="28"/>
          <w:lang w:val="uk-UA"/>
        </w:rPr>
      </w:pPr>
      <w:r w:rsidRPr="007B01FE">
        <w:rPr>
          <w:spacing w:val="2"/>
          <w:szCs w:val="28"/>
          <w:lang w:val="uk-UA"/>
        </w:rPr>
        <w:t>Загальна площа житлового фонду</w:t>
      </w:r>
      <w:r>
        <w:rPr>
          <w:spacing w:val="2"/>
          <w:szCs w:val="28"/>
          <w:lang w:val="uk-UA"/>
        </w:rPr>
        <w:t xml:space="preserve"> в якому КП НМР «ЖКО» було управителем в 2020р.</w:t>
      </w:r>
      <w:r w:rsidRPr="007B01FE">
        <w:rPr>
          <w:spacing w:val="2"/>
          <w:szCs w:val="28"/>
          <w:lang w:val="uk-UA"/>
        </w:rPr>
        <w:t xml:space="preserve"> скла</w:t>
      </w:r>
      <w:r>
        <w:rPr>
          <w:spacing w:val="2"/>
          <w:szCs w:val="28"/>
          <w:lang w:val="uk-UA"/>
        </w:rPr>
        <w:t xml:space="preserve">ла 307 810,53 </w:t>
      </w:r>
      <w:r w:rsidRPr="007B01FE">
        <w:rPr>
          <w:spacing w:val="2"/>
          <w:szCs w:val="28"/>
          <w:lang w:val="uk-UA"/>
        </w:rPr>
        <w:t xml:space="preserve">м², це </w:t>
      </w:r>
      <w:r>
        <w:rPr>
          <w:spacing w:val="2"/>
          <w:szCs w:val="28"/>
          <w:lang w:val="uk-UA"/>
        </w:rPr>
        <w:t>58</w:t>
      </w:r>
      <w:r w:rsidRPr="007B01FE">
        <w:rPr>
          <w:spacing w:val="2"/>
          <w:szCs w:val="28"/>
          <w:lang w:val="uk-UA"/>
        </w:rPr>
        <w:t xml:space="preserve"> житлови</w:t>
      </w:r>
      <w:r>
        <w:rPr>
          <w:spacing w:val="2"/>
          <w:szCs w:val="28"/>
          <w:lang w:val="uk-UA"/>
        </w:rPr>
        <w:t>х</w:t>
      </w:r>
      <w:r w:rsidRPr="007B01FE">
        <w:rPr>
          <w:spacing w:val="2"/>
          <w:szCs w:val="28"/>
          <w:lang w:val="uk-UA"/>
        </w:rPr>
        <w:t xml:space="preserve"> та малосімейн</w:t>
      </w:r>
      <w:r>
        <w:rPr>
          <w:spacing w:val="2"/>
          <w:szCs w:val="28"/>
          <w:lang w:val="uk-UA"/>
        </w:rPr>
        <w:t>их</w:t>
      </w:r>
      <w:r w:rsidRPr="007B01FE">
        <w:rPr>
          <w:spacing w:val="2"/>
          <w:szCs w:val="28"/>
          <w:lang w:val="uk-UA"/>
        </w:rPr>
        <w:t xml:space="preserve"> будинк</w:t>
      </w:r>
      <w:r>
        <w:rPr>
          <w:spacing w:val="2"/>
          <w:szCs w:val="28"/>
          <w:lang w:val="uk-UA"/>
        </w:rPr>
        <w:t>ів,</w:t>
      </w:r>
      <w:r w:rsidRPr="007B01FE">
        <w:rPr>
          <w:spacing w:val="2"/>
          <w:szCs w:val="28"/>
          <w:lang w:val="uk-UA"/>
        </w:rPr>
        <w:t xml:space="preserve"> 8 гуртожитків і </w:t>
      </w:r>
      <w:r>
        <w:rPr>
          <w:spacing w:val="2"/>
          <w:szCs w:val="28"/>
          <w:lang w:val="uk-UA"/>
        </w:rPr>
        <w:t xml:space="preserve">в т.ч. </w:t>
      </w:r>
      <w:r w:rsidRPr="007B01FE">
        <w:rPr>
          <w:spacing w:val="2"/>
          <w:szCs w:val="28"/>
          <w:lang w:val="uk-UA"/>
        </w:rPr>
        <w:t>один гуртожиток для проживання одиноких громадян.</w:t>
      </w:r>
    </w:p>
    <w:p w:rsidR="004E35F3" w:rsidRDefault="004E35F3" w:rsidP="002F43A8">
      <w:pPr>
        <w:ind w:firstLine="720"/>
        <w:jc w:val="both"/>
        <w:rPr>
          <w:spacing w:val="2"/>
          <w:szCs w:val="28"/>
          <w:lang w:val="uk-UA"/>
        </w:rPr>
      </w:pPr>
      <w:r>
        <w:rPr>
          <w:spacing w:val="2"/>
          <w:szCs w:val="28"/>
          <w:lang w:val="uk-UA"/>
        </w:rPr>
        <w:t xml:space="preserve">Формування доходів підприємства здійснювалося  за рахунок нарахування наданих послуг та виконаних робіт з управління багатоквартирними житловими будинками, утримання гуртожитків, послуг з поводження з побутовими відходами, платних послуг з електротехнічних, сантехнічних робіт та інших послуг. </w:t>
      </w:r>
    </w:p>
    <w:p w:rsidR="004E35F3" w:rsidRPr="00717B7E" w:rsidRDefault="004E35F3" w:rsidP="00607FF6">
      <w:pPr>
        <w:ind w:firstLine="720"/>
        <w:jc w:val="both"/>
        <w:rPr>
          <w:spacing w:val="2"/>
          <w:szCs w:val="28"/>
          <w:lang w:val="uk-UA"/>
        </w:rPr>
      </w:pPr>
      <w:r>
        <w:rPr>
          <w:spacing w:val="2"/>
          <w:szCs w:val="28"/>
          <w:lang w:val="uk-UA"/>
        </w:rPr>
        <w:t>В загальному обсязі доходів</w:t>
      </w:r>
      <w:r>
        <w:rPr>
          <w:spacing w:val="2"/>
          <w:lang w:val="uk-UA"/>
        </w:rPr>
        <w:t xml:space="preserve"> питома вага</w:t>
      </w:r>
      <w:r>
        <w:rPr>
          <w:spacing w:val="2"/>
          <w:szCs w:val="28"/>
          <w:lang w:val="uk-UA"/>
        </w:rPr>
        <w:t xml:space="preserve"> </w:t>
      </w:r>
      <w:r w:rsidRPr="00932D41">
        <w:rPr>
          <w:spacing w:val="2"/>
          <w:szCs w:val="28"/>
          <w:lang w:val="uk-UA"/>
        </w:rPr>
        <w:t xml:space="preserve">доходів </w:t>
      </w:r>
      <w:r>
        <w:rPr>
          <w:spacing w:val="2"/>
          <w:szCs w:val="28"/>
          <w:lang w:val="uk-UA"/>
        </w:rPr>
        <w:t>від реалізації товарів, робіт і послуг</w:t>
      </w:r>
      <w:r>
        <w:rPr>
          <w:spacing w:val="2"/>
          <w:lang w:val="uk-UA"/>
        </w:rPr>
        <w:t xml:space="preserve"> склала 84,66 % (27 145 тис.грн), </w:t>
      </w:r>
      <w:r>
        <w:rPr>
          <w:spacing w:val="2"/>
          <w:szCs w:val="28"/>
          <w:lang w:val="uk-UA"/>
        </w:rPr>
        <w:t>6,87 % (2 203 тис.грн.)складають інші операційні доходи, 8,47% (2 716) складають інші доходи, які отримані від амортизації та списання житлового фонд та ін.</w:t>
      </w:r>
      <w:r w:rsidRPr="00717B7E">
        <w:rPr>
          <w:spacing w:val="2"/>
          <w:szCs w:val="28"/>
          <w:lang w:val="uk-UA"/>
        </w:rPr>
        <w:t xml:space="preserve"> </w:t>
      </w:r>
      <w:r>
        <w:rPr>
          <w:spacing w:val="2"/>
          <w:szCs w:val="28"/>
          <w:lang w:val="uk-UA"/>
        </w:rPr>
        <w:t>безоплатно отриманих споруд та об</w:t>
      </w:r>
      <w:r w:rsidRPr="00717B7E">
        <w:rPr>
          <w:spacing w:val="2"/>
          <w:szCs w:val="28"/>
          <w:lang w:val="uk-UA"/>
        </w:rPr>
        <w:t>’</w:t>
      </w:r>
      <w:r>
        <w:rPr>
          <w:spacing w:val="2"/>
          <w:szCs w:val="28"/>
          <w:lang w:val="uk-UA"/>
        </w:rPr>
        <w:t>єктів</w:t>
      </w:r>
      <w:r w:rsidRPr="00717B7E">
        <w:rPr>
          <w:spacing w:val="2"/>
          <w:szCs w:val="28"/>
          <w:lang w:val="uk-UA"/>
        </w:rPr>
        <w:t>.</w:t>
      </w:r>
    </w:p>
    <w:p w:rsidR="004E35F3" w:rsidRPr="001B3522" w:rsidRDefault="004E35F3" w:rsidP="002F43A8">
      <w:pPr>
        <w:ind w:firstLine="720"/>
        <w:jc w:val="both"/>
        <w:rPr>
          <w:spacing w:val="2"/>
          <w:szCs w:val="28"/>
          <w:lang w:val="uk-UA"/>
        </w:rPr>
      </w:pPr>
      <w:r>
        <w:rPr>
          <w:spacing w:val="2"/>
          <w:szCs w:val="28"/>
          <w:lang w:val="uk-UA"/>
        </w:rPr>
        <w:t>До собівартості реалізованої продукції (товарів, робіт і послуг) відносяться витрати, що є складовою кошторису витрат на утримання будинків та прибудинкової території та тарифів на поводження з побутовими відходами, а саме:</w:t>
      </w:r>
    </w:p>
    <w:p w:rsidR="004E35F3" w:rsidRPr="001B3522" w:rsidRDefault="004E35F3" w:rsidP="001D4F7E">
      <w:pPr>
        <w:pStyle w:val="a4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заробітна плата з відрахуванням;</w:t>
      </w:r>
    </w:p>
    <w:p w:rsidR="004E35F3" w:rsidRPr="001B3522" w:rsidRDefault="004E35F3" w:rsidP="00B95D00">
      <w:pPr>
        <w:pStyle w:val="a4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паливно-мастильні матеріали;</w:t>
      </w:r>
    </w:p>
    <w:p w:rsidR="004E35F3" w:rsidRPr="001B3522" w:rsidRDefault="004E35F3" w:rsidP="00B95D00">
      <w:pPr>
        <w:pStyle w:val="a4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сировина, матеріали та інші необоротні матеріальні активи;</w:t>
      </w:r>
    </w:p>
    <w:p w:rsidR="004E35F3" w:rsidRPr="001B3522" w:rsidRDefault="004E35F3" w:rsidP="001D4F7E">
      <w:pPr>
        <w:pStyle w:val="a4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обслуговування ліфтів;</w:t>
      </w:r>
    </w:p>
    <w:p w:rsidR="004E35F3" w:rsidRPr="001B3522" w:rsidRDefault="004E35F3" w:rsidP="001D4F7E">
      <w:pPr>
        <w:pStyle w:val="a4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електроенергія на освітлення місць загального використання та роботу ліфтів;</w:t>
      </w:r>
    </w:p>
    <w:p w:rsidR="004E35F3" w:rsidRPr="001B3522" w:rsidRDefault="004E35F3" w:rsidP="001D4F7E">
      <w:pPr>
        <w:pStyle w:val="a4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поточний ремонт герметизації стиків;</w:t>
      </w:r>
    </w:p>
    <w:p w:rsidR="004E35F3" w:rsidRPr="001B3522" w:rsidRDefault="004E35F3" w:rsidP="001D4F7E">
      <w:pPr>
        <w:pStyle w:val="a4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поточний ремонт покрівлі;</w:t>
      </w:r>
    </w:p>
    <w:p w:rsidR="004E35F3" w:rsidRPr="001B3522" w:rsidRDefault="004E35F3" w:rsidP="001D4F7E">
      <w:pPr>
        <w:pStyle w:val="a4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поточний ремонт електромереж;</w:t>
      </w:r>
    </w:p>
    <w:p w:rsidR="004E35F3" w:rsidRPr="001B3522" w:rsidRDefault="004E35F3" w:rsidP="001D4F7E">
      <w:pPr>
        <w:pStyle w:val="a4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поточний ремонт водо-мереж, тепломереж, водовідведення;</w:t>
      </w:r>
    </w:p>
    <w:p w:rsidR="004E35F3" w:rsidRPr="001B3522" w:rsidRDefault="004E35F3" w:rsidP="001D4F7E">
      <w:pPr>
        <w:pStyle w:val="a4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послуги з дератизації та дезінсекції;</w:t>
      </w:r>
    </w:p>
    <w:p w:rsidR="004E35F3" w:rsidRPr="008C06DF" w:rsidRDefault="004E35F3" w:rsidP="008C06DF">
      <w:pPr>
        <w:pStyle w:val="a4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винагорода управителя</w:t>
      </w:r>
    </w:p>
    <w:p w:rsidR="004E35F3" w:rsidRPr="001B3522" w:rsidRDefault="004E35F3" w:rsidP="001D4F7E">
      <w:pPr>
        <w:pStyle w:val="a4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загальновиробничі витрати.</w:t>
      </w:r>
    </w:p>
    <w:p w:rsidR="004E35F3" w:rsidRDefault="004E35F3" w:rsidP="001B3522">
      <w:pPr>
        <w:pStyle w:val="a4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адміністративні витрати</w:t>
      </w:r>
      <w:r>
        <w:rPr>
          <w:spacing w:val="2"/>
          <w:szCs w:val="28"/>
          <w:lang w:val="uk-UA"/>
        </w:rPr>
        <w:t>.</w:t>
      </w:r>
    </w:p>
    <w:p w:rsidR="004E35F3" w:rsidRDefault="004E35F3" w:rsidP="00430E0C">
      <w:pPr>
        <w:ind w:firstLine="720"/>
        <w:jc w:val="both"/>
        <w:rPr>
          <w:spacing w:val="2"/>
          <w:lang w:val="uk-UA"/>
        </w:rPr>
      </w:pPr>
      <w:r>
        <w:rPr>
          <w:spacing w:val="2"/>
          <w:szCs w:val="28"/>
          <w:lang w:val="uk-UA"/>
        </w:rPr>
        <w:t>В загальному обсязі витрат</w:t>
      </w:r>
      <w:r>
        <w:rPr>
          <w:spacing w:val="2"/>
          <w:lang w:val="uk-UA"/>
        </w:rPr>
        <w:t xml:space="preserve"> питома вага</w:t>
      </w:r>
      <w:r>
        <w:rPr>
          <w:spacing w:val="2"/>
          <w:szCs w:val="28"/>
          <w:lang w:val="uk-UA"/>
        </w:rPr>
        <w:t xml:space="preserve"> собівартості реалізованої продукції </w:t>
      </w:r>
      <w:r>
        <w:rPr>
          <w:spacing w:val="2"/>
          <w:lang w:val="uk-UA"/>
        </w:rPr>
        <w:t>складає 73,46 % (21 774 тис.грн), 13,28% (3 936 тис.грн) складають адмін.витрати, 4,78</w:t>
      </w:r>
      <w:r w:rsidRPr="00717B7E">
        <w:rPr>
          <w:spacing w:val="2"/>
          <w:lang w:val="uk-UA"/>
        </w:rPr>
        <w:t>%</w:t>
      </w:r>
      <w:r>
        <w:rPr>
          <w:spacing w:val="2"/>
          <w:lang w:val="uk-UA"/>
        </w:rPr>
        <w:t xml:space="preserve"> </w:t>
      </w:r>
      <w:r w:rsidRPr="00717B7E">
        <w:rPr>
          <w:spacing w:val="2"/>
          <w:lang w:val="uk-UA"/>
        </w:rPr>
        <w:t>(</w:t>
      </w:r>
      <w:r>
        <w:rPr>
          <w:spacing w:val="2"/>
          <w:lang w:val="uk-UA"/>
        </w:rPr>
        <w:t>1 417</w:t>
      </w:r>
      <w:r w:rsidRPr="00717B7E">
        <w:rPr>
          <w:spacing w:val="2"/>
          <w:lang w:val="uk-UA"/>
        </w:rPr>
        <w:t xml:space="preserve"> </w:t>
      </w:r>
      <w:r>
        <w:rPr>
          <w:spacing w:val="2"/>
          <w:lang w:val="uk-UA"/>
        </w:rPr>
        <w:t>тис.грн.) операційні витрати, 8,48 % (2 515 тис.грн) складають інші витрати.</w:t>
      </w:r>
    </w:p>
    <w:p w:rsidR="004E35F3" w:rsidRDefault="004E35F3" w:rsidP="00027098">
      <w:pPr>
        <w:ind w:firstLine="720"/>
        <w:jc w:val="both"/>
        <w:rPr>
          <w:spacing w:val="2"/>
          <w:lang w:val="uk-UA"/>
        </w:rPr>
      </w:pPr>
      <w:r>
        <w:rPr>
          <w:spacing w:val="2"/>
          <w:szCs w:val="28"/>
          <w:lang w:val="uk-UA"/>
        </w:rPr>
        <w:lastRenderedPageBreak/>
        <w:t xml:space="preserve">Показники </w:t>
      </w:r>
      <w:r w:rsidRPr="00932D41">
        <w:rPr>
          <w:spacing w:val="2"/>
          <w:szCs w:val="28"/>
          <w:lang w:val="uk-UA"/>
        </w:rPr>
        <w:t xml:space="preserve">доходів </w:t>
      </w:r>
      <w:r>
        <w:rPr>
          <w:spacing w:val="2"/>
          <w:szCs w:val="28"/>
          <w:lang w:val="uk-UA"/>
        </w:rPr>
        <w:t>від реалізації товарів, робіт і послуг, інші доходи(амортизація), собівартість, інші витрати</w:t>
      </w:r>
      <w:r w:rsidR="001A3261">
        <w:rPr>
          <w:spacing w:val="2"/>
          <w:szCs w:val="28"/>
          <w:lang w:val="uk-UA"/>
        </w:rPr>
        <w:t xml:space="preserve"> </w:t>
      </w:r>
      <w:bookmarkStart w:id="0" w:name="_GoBack"/>
      <w:bookmarkEnd w:id="0"/>
      <w:r>
        <w:rPr>
          <w:spacing w:val="2"/>
          <w:szCs w:val="28"/>
          <w:lang w:val="uk-UA"/>
        </w:rPr>
        <w:t>(амортизація) та ін. менші від планових у зв</w:t>
      </w:r>
      <w:r w:rsidRPr="00717B7E">
        <w:rPr>
          <w:spacing w:val="2"/>
          <w:szCs w:val="28"/>
          <w:lang w:val="uk-UA"/>
        </w:rPr>
        <w:t>’</w:t>
      </w:r>
      <w:r>
        <w:rPr>
          <w:spacing w:val="2"/>
          <w:szCs w:val="28"/>
          <w:lang w:val="uk-UA"/>
        </w:rPr>
        <w:t xml:space="preserve">язку зі </w:t>
      </w:r>
      <w:r>
        <w:rPr>
          <w:spacing w:val="2"/>
          <w:lang w:val="uk-UA"/>
        </w:rPr>
        <w:t xml:space="preserve">зменшенням кількості житлових будинків, які обслуговує КП НМР «ЖКО», що в свою чергу вплинуло на зменшення фінансового результату до оподаткування та зменшення сплати податків та зборів. </w:t>
      </w:r>
      <w:r w:rsidRPr="00607FF6">
        <w:rPr>
          <w:spacing w:val="2"/>
          <w:lang w:val="uk-UA"/>
        </w:rPr>
        <w:t>Так, в 2020р. 8 житлових будинкі</w:t>
      </w:r>
      <w:r>
        <w:rPr>
          <w:spacing w:val="2"/>
          <w:lang w:val="uk-UA"/>
        </w:rPr>
        <w:t>в розірвали договори управління, що також пояснює зменшення кількості працівників підприємства.</w:t>
      </w:r>
    </w:p>
    <w:p w:rsidR="004E35F3" w:rsidRPr="00027098" w:rsidRDefault="004E35F3" w:rsidP="00027098">
      <w:pPr>
        <w:ind w:firstLine="720"/>
        <w:jc w:val="both"/>
        <w:rPr>
          <w:spacing w:val="2"/>
          <w:lang w:val="uk-UA"/>
        </w:rPr>
      </w:pPr>
      <w:r>
        <w:rPr>
          <w:spacing w:val="2"/>
          <w:lang w:val="uk-UA"/>
        </w:rPr>
        <w:t>Амортизаційні відрахування більші за планові у зв</w:t>
      </w:r>
      <w:r w:rsidRPr="00717B7E">
        <w:rPr>
          <w:spacing w:val="2"/>
          <w:lang w:val="uk-UA"/>
        </w:rPr>
        <w:t>’</w:t>
      </w:r>
      <w:r>
        <w:rPr>
          <w:spacing w:val="2"/>
          <w:lang w:val="uk-UA"/>
        </w:rPr>
        <w:t>язку з частковим оновленням орг.техніки на підприємстві та купівлею основних засобів задіяних в роботі будинкоуправління. Фонд оплати праці керівника перевищив плановий у зв</w:t>
      </w:r>
      <w:r w:rsidRPr="00717B7E">
        <w:rPr>
          <w:spacing w:val="2"/>
        </w:rPr>
        <w:t>’</w:t>
      </w:r>
      <w:r>
        <w:rPr>
          <w:spacing w:val="2"/>
          <w:lang w:val="uk-UA"/>
        </w:rPr>
        <w:t>язку з  отриманням премії за результатами роботи</w:t>
      </w:r>
      <w:r w:rsidRPr="00717B7E">
        <w:rPr>
          <w:spacing w:val="2"/>
        </w:rPr>
        <w:t>.</w:t>
      </w:r>
      <w:r>
        <w:rPr>
          <w:spacing w:val="2"/>
          <w:lang w:val="uk-UA"/>
        </w:rPr>
        <w:t xml:space="preserve"> Зменшення виконання по капітальних інвестиціях відбулося за рахунок не отримання коштів на купівлю основних засобів. </w:t>
      </w:r>
    </w:p>
    <w:p w:rsidR="004E35F3" w:rsidRDefault="004E35F3" w:rsidP="001B3522">
      <w:pPr>
        <w:ind w:firstLine="567"/>
        <w:jc w:val="both"/>
        <w:rPr>
          <w:spacing w:val="2"/>
          <w:lang w:val="uk-UA"/>
        </w:rPr>
      </w:pPr>
      <w:r>
        <w:rPr>
          <w:spacing w:val="2"/>
          <w:lang w:val="uk-UA"/>
        </w:rPr>
        <w:t xml:space="preserve">Фінансовий результат до оподаткування в 2020р. склав 2 422 тис.грн. </w:t>
      </w:r>
      <w:r>
        <w:rPr>
          <w:spacing w:val="2"/>
        </w:rPr>
        <w:t>Витрати з податку на прибуток скла</w:t>
      </w:r>
      <w:r>
        <w:rPr>
          <w:spacing w:val="2"/>
          <w:lang w:val="uk-UA"/>
        </w:rPr>
        <w:t>ли</w:t>
      </w:r>
      <w:r>
        <w:rPr>
          <w:spacing w:val="2"/>
        </w:rPr>
        <w:t xml:space="preserve"> </w:t>
      </w:r>
      <w:r>
        <w:rPr>
          <w:spacing w:val="2"/>
          <w:lang w:val="uk-UA"/>
        </w:rPr>
        <w:t>436</w:t>
      </w:r>
      <w:r>
        <w:rPr>
          <w:spacing w:val="2"/>
        </w:rPr>
        <w:t xml:space="preserve"> тис.грн.</w:t>
      </w:r>
      <w:r>
        <w:rPr>
          <w:spacing w:val="2"/>
          <w:lang w:val="uk-UA"/>
        </w:rPr>
        <w:t xml:space="preserve">, частини чистого прибутку 298 тис.грн. </w:t>
      </w:r>
    </w:p>
    <w:p w:rsidR="004E35F3" w:rsidRPr="00277D0B" w:rsidRDefault="004E35F3" w:rsidP="001B3522">
      <w:pPr>
        <w:ind w:firstLine="567"/>
        <w:jc w:val="both"/>
        <w:rPr>
          <w:spacing w:val="2"/>
          <w:lang w:val="uk-UA"/>
        </w:rPr>
      </w:pPr>
      <w:r>
        <w:rPr>
          <w:spacing w:val="2"/>
        </w:rPr>
        <w:t xml:space="preserve">За результатами </w:t>
      </w:r>
      <w:r w:rsidRPr="00717B7E">
        <w:rPr>
          <w:spacing w:val="2"/>
          <w:lang w:val="uk-UA"/>
        </w:rPr>
        <w:t>діяльності</w:t>
      </w:r>
      <w:r>
        <w:rPr>
          <w:spacing w:val="2"/>
          <w:lang w:val="uk-UA"/>
        </w:rPr>
        <w:t xml:space="preserve"> 2020 року підприємство отримало 1 986 тис.грн. чистого прибутку.</w:t>
      </w:r>
    </w:p>
    <w:p w:rsidR="004E35F3" w:rsidRDefault="004E35F3" w:rsidP="002F43A8">
      <w:pPr>
        <w:autoSpaceDE w:val="0"/>
        <w:autoSpaceDN w:val="0"/>
        <w:adjustRightInd w:val="0"/>
        <w:jc w:val="both"/>
        <w:rPr>
          <w:spacing w:val="2"/>
          <w:szCs w:val="22"/>
          <w:lang w:val="uk-UA"/>
        </w:rPr>
      </w:pPr>
    </w:p>
    <w:p w:rsidR="004E35F3" w:rsidRDefault="004E35F3" w:rsidP="002F43A8">
      <w:pPr>
        <w:autoSpaceDE w:val="0"/>
        <w:autoSpaceDN w:val="0"/>
        <w:adjustRightInd w:val="0"/>
        <w:jc w:val="both"/>
        <w:rPr>
          <w:spacing w:val="2"/>
          <w:szCs w:val="22"/>
          <w:lang w:val="uk-UA"/>
        </w:rPr>
      </w:pPr>
    </w:p>
    <w:p w:rsidR="004E35F3" w:rsidRDefault="004E35F3" w:rsidP="002F43A8">
      <w:pPr>
        <w:autoSpaceDE w:val="0"/>
        <w:autoSpaceDN w:val="0"/>
        <w:adjustRightInd w:val="0"/>
        <w:jc w:val="both"/>
        <w:rPr>
          <w:spacing w:val="2"/>
          <w:szCs w:val="22"/>
          <w:lang w:val="uk-UA"/>
        </w:rPr>
      </w:pPr>
    </w:p>
    <w:p w:rsidR="00390CC7" w:rsidRDefault="00390CC7" w:rsidP="002F43A8">
      <w:pPr>
        <w:autoSpaceDE w:val="0"/>
        <w:autoSpaceDN w:val="0"/>
        <w:adjustRightInd w:val="0"/>
        <w:jc w:val="both"/>
        <w:rPr>
          <w:spacing w:val="2"/>
          <w:szCs w:val="22"/>
          <w:lang w:val="uk-UA"/>
        </w:rPr>
      </w:pPr>
    </w:p>
    <w:p w:rsidR="004E35F3" w:rsidRDefault="004E35F3" w:rsidP="002F43A8">
      <w:pPr>
        <w:autoSpaceDE w:val="0"/>
        <w:autoSpaceDN w:val="0"/>
        <w:adjustRightInd w:val="0"/>
        <w:jc w:val="both"/>
        <w:rPr>
          <w:spacing w:val="2"/>
          <w:szCs w:val="22"/>
          <w:lang w:val="uk-UA"/>
        </w:rPr>
      </w:pPr>
      <w:r>
        <w:rPr>
          <w:spacing w:val="2"/>
          <w:szCs w:val="22"/>
          <w:lang w:val="uk-UA"/>
        </w:rPr>
        <w:t>Начальник КП НМР «ЖКО»                                                      Ольга ЄРИКАЛОВА</w:t>
      </w:r>
    </w:p>
    <w:p w:rsidR="00390CC7" w:rsidRDefault="00390CC7" w:rsidP="002F43A8">
      <w:pPr>
        <w:autoSpaceDE w:val="0"/>
        <w:autoSpaceDN w:val="0"/>
        <w:adjustRightInd w:val="0"/>
        <w:jc w:val="both"/>
        <w:rPr>
          <w:spacing w:val="2"/>
          <w:szCs w:val="22"/>
          <w:lang w:val="uk-UA"/>
        </w:rPr>
      </w:pPr>
    </w:p>
    <w:p w:rsidR="00390CC7" w:rsidRDefault="00390CC7" w:rsidP="002F43A8">
      <w:pPr>
        <w:autoSpaceDE w:val="0"/>
        <w:autoSpaceDN w:val="0"/>
        <w:adjustRightInd w:val="0"/>
        <w:jc w:val="both"/>
        <w:rPr>
          <w:spacing w:val="2"/>
          <w:szCs w:val="22"/>
          <w:lang w:val="uk-UA"/>
        </w:rPr>
      </w:pPr>
    </w:p>
    <w:p w:rsidR="004E35F3" w:rsidRPr="00E81917" w:rsidRDefault="004E35F3" w:rsidP="002F43A8">
      <w:pPr>
        <w:pStyle w:val="a3"/>
        <w:rPr>
          <w:sz w:val="26"/>
        </w:rPr>
      </w:pPr>
      <w:r>
        <w:rPr>
          <w:sz w:val="26"/>
        </w:rPr>
        <w:t>Головний бухгалтер                                                                        Оксана ЗОЩУК</w:t>
      </w:r>
    </w:p>
    <w:p w:rsidR="004E35F3" w:rsidRDefault="004E35F3"/>
    <w:sectPr w:rsidR="004E35F3" w:rsidSect="00BB049A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36A84"/>
    <w:multiLevelType w:val="hybridMultilevel"/>
    <w:tmpl w:val="64BE321C"/>
    <w:lvl w:ilvl="0" w:tplc="91585306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3A8"/>
    <w:rsid w:val="00020010"/>
    <w:rsid w:val="00027098"/>
    <w:rsid w:val="000A301A"/>
    <w:rsid w:val="00106521"/>
    <w:rsid w:val="00134B3A"/>
    <w:rsid w:val="00155F9D"/>
    <w:rsid w:val="00174619"/>
    <w:rsid w:val="0019113A"/>
    <w:rsid w:val="001A3261"/>
    <w:rsid w:val="001B3522"/>
    <w:rsid w:val="001D4F7E"/>
    <w:rsid w:val="00233678"/>
    <w:rsid w:val="00277D0B"/>
    <w:rsid w:val="002F43A8"/>
    <w:rsid w:val="00304D21"/>
    <w:rsid w:val="003272E3"/>
    <w:rsid w:val="00375B87"/>
    <w:rsid w:val="00390CC7"/>
    <w:rsid w:val="003B4CB1"/>
    <w:rsid w:val="00430E0C"/>
    <w:rsid w:val="00437774"/>
    <w:rsid w:val="00453C20"/>
    <w:rsid w:val="004754C7"/>
    <w:rsid w:val="004A69D0"/>
    <w:rsid w:val="004B3A5B"/>
    <w:rsid w:val="004E35F3"/>
    <w:rsid w:val="005207CE"/>
    <w:rsid w:val="005479D4"/>
    <w:rsid w:val="00562305"/>
    <w:rsid w:val="00592012"/>
    <w:rsid w:val="005A26CF"/>
    <w:rsid w:val="005E0FBE"/>
    <w:rsid w:val="005F03FA"/>
    <w:rsid w:val="005F7260"/>
    <w:rsid w:val="0060779B"/>
    <w:rsid w:val="00607FF6"/>
    <w:rsid w:val="006464AB"/>
    <w:rsid w:val="00650D1C"/>
    <w:rsid w:val="006A6496"/>
    <w:rsid w:val="006D0648"/>
    <w:rsid w:val="006E19C0"/>
    <w:rsid w:val="00710B48"/>
    <w:rsid w:val="00717B7E"/>
    <w:rsid w:val="007720CF"/>
    <w:rsid w:val="007B01FE"/>
    <w:rsid w:val="008273B3"/>
    <w:rsid w:val="00840F9D"/>
    <w:rsid w:val="00860591"/>
    <w:rsid w:val="008C06DF"/>
    <w:rsid w:val="00906027"/>
    <w:rsid w:val="00932D41"/>
    <w:rsid w:val="009421DB"/>
    <w:rsid w:val="00960B6E"/>
    <w:rsid w:val="009B475F"/>
    <w:rsid w:val="00A06C6D"/>
    <w:rsid w:val="00A17977"/>
    <w:rsid w:val="00A72D1B"/>
    <w:rsid w:val="00AA1D45"/>
    <w:rsid w:val="00B95D00"/>
    <w:rsid w:val="00BA66BC"/>
    <w:rsid w:val="00BB049A"/>
    <w:rsid w:val="00C000BF"/>
    <w:rsid w:val="00C10901"/>
    <w:rsid w:val="00C24DD6"/>
    <w:rsid w:val="00C438FC"/>
    <w:rsid w:val="00C446EA"/>
    <w:rsid w:val="00C55417"/>
    <w:rsid w:val="00C70A60"/>
    <w:rsid w:val="00C97EE5"/>
    <w:rsid w:val="00CB1227"/>
    <w:rsid w:val="00CC083F"/>
    <w:rsid w:val="00DB4663"/>
    <w:rsid w:val="00E502D0"/>
    <w:rsid w:val="00E52CFB"/>
    <w:rsid w:val="00E62C0C"/>
    <w:rsid w:val="00E81917"/>
    <w:rsid w:val="00E83ABA"/>
    <w:rsid w:val="00E83C3D"/>
    <w:rsid w:val="00F30939"/>
    <w:rsid w:val="00F42C92"/>
    <w:rsid w:val="00F6268B"/>
    <w:rsid w:val="00FE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63936E"/>
  <w15:docId w15:val="{5C48251E-CB1E-4168-A765-9E92D52B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3A8"/>
    <w:rPr>
      <w:rFonts w:ascii="Times New Roman" w:eastAsia="Times New Roman" w:hAnsi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F43A8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4">
    <w:name w:val="List Paragraph"/>
    <w:basedOn w:val="a"/>
    <w:uiPriority w:val="99"/>
    <w:qFormat/>
    <w:rsid w:val="001D4F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B01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7B01F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93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562</Words>
  <Characters>3207</Characters>
  <Application>Microsoft Office Word</Application>
  <DocSecurity>0</DocSecurity>
  <Lines>26</Lines>
  <Paragraphs>7</Paragraphs>
  <ScaleCrop>false</ScaleCrop>
  <Company>Microsoft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2021-03-26T14:19:00Z</cp:lastPrinted>
  <dcterms:created xsi:type="dcterms:W3CDTF">2019-01-17T13:02:00Z</dcterms:created>
  <dcterms:modified xsi:type="dcterms:W3CDTF">2021-04-09T08:54:00Z</dcterms:modified>
</cp:coreProperties>
</file>